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bookmarkStart w:id="3" w:name="_GoBack"/>
      <w:bookmarkEnd w:id="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511A0F" w:rsidRPr="008B079B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Книги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Pr="00B04B13" w:rsidRDefault="0096442E" w:rsidP="00511A0F">
      <w:pPr>
        <w:jc w:val="center"/>
        <w:rPr>
          <w:rFonts w:ascii="Times New Roman" w:hAnsi="Times New Roman" w:cs="Times New Roman"/>
          <w:sz w:val="40"/>
          <w:szCs w:val="40"/>
        </w:rPr>
      </w:pPr>
      <w:r w:rsidRPr="00B04B1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981075</wp:posOffset>
            </wp:positionV>
            <wp:extent cx="5940425" cy="3832762"/>
            <wp:effectExtent l="0" t="0" r="3175" b="0"/>
            <wp:wrapSquare wrapText="bothSides"/>
            <wp:docPr id="2" name="Рисунок 2" descr="\\itcorp.tech\Homes\Employee\TopolOV\Desktop\патри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corp.tech\Homes\Employee\TopolOV\Desktop\патрио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4B13">
        <w:rPr>
          <w:rFonts w:ascii="Times New Roman" w:hAnsi="Times New Roman" w:cs="Times New Roman"/>
          <w:noProof/>
          <w:sz w:val="40"/>
          <w:szCs w:val="40"/>
          <w:lang w:eastAsia="ru-RU"/>
        </w:rPr>
        <w:t>Патриотическое воспитание молодёжи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511A0F" w:rsidRPr="008B079B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2024</w:t>
      </w:r>
      <w:r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1A0F" w:rsidRPr="004C391F" w:rsidRDefault="004C391F" w:rsidP="004C391F">
      <w:pPr>
        <w:pStyle w:val="futurismarkdown-paragraph"/>
        <w:spacing w:line="360" w:lineRule="auto"/>
        <w:ind w:firstLine="709"/>
        <w:jc w:val="both"/>
        <w:rPr>
          <w:sz w:val="28"/>
          <w:szCs w:val="28"/>
        </w:rPr>
      </w:pPr>
      <w:r w:rsidRPr="004C391F">
        <w:rPr>
          <w:rStyle w:val="a3"/>
          <w:b w:val="0"/>
          <w:sz w:val="28"/>
          <w:szCs w:val="28"/>
        </w:rPr>
        <w:lastRenderedPageBreak/>
        <w:t>П</w:t>
      </w:r>
      <w:r w:rsidR="00511A0F" w:rsidRPr="004C391F">
        <w:rPr>
          <w:rStyle w:val="a3"/>
          <w:b w:val="0"/>
          <w:sz w:val="28"/>
          <w:szCs w:val="28"/>
        </w:rPr>
        <w:t>атриотическое воспитание молодёжи</w:t>
      </w:r>
      <w:r w:rsidR="00511A0F" w:rsidRPr="004C391F">
        <w:rPr>
          <w:sz w:val="28"/>
          <w:szCs w:val="28"/>
        </w:rPr>
        <w:t xml:space="preserve"> — это процесс воздействия на неё с целью привития любви к Отчизне, гордости за свою Родину, формирования желания и готовности защищать страну в случае необходимости, стремления способствовать процветанию Отечества.</w:t>
      </w:r>
      <w:r>
        <w:rPr>
          <w:sz w:val="28"/>
          <w:szCs w:val="28"/>
        </w:rPr>
        <w:t xml:space="preserve"> </w:t>
      </w:r>
      <w:r w:rsidR="00511A0F" w:rsidRPr="004C391F">
        <w:rPr>
          <w:rStyle w:val="a3"/>
          <w:b w:val="0"/>
          <w:sz w:val="28"/>
          <w:szCs w:val="28"/>
        </w:rPr>
        <w:t>Некоторые формы патриотического воспитания молодёжи:</w:t>
      </w:r>
      <w:r>
        <w:rPr>
          <w:rStyle w:val="a3"/>
          <w:b w:val="0"/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открытие новых музеев и выставок;</w:t>
      </w:r>
      <w:r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организация и расширение всех видов краеведческой деятельности;</w:t>
      </w:r>
      <w:r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поисковые работы;</w:t>
      </w:r>
      <w:r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туристско-краеведческие программы;</w:t>
      </w:r>
      <w:r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героико-патриотические акции;</w:t>
      </w:r>
      <w:r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встречи с героями — уроженцами городов и сёл, где расположены учебные заведения;</w:t>
      </w:r>
      <w:r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постановка спектаклей на исторические темы в детских театральных студиях.</w:t>
      </w:r>
      <w:r w:rsidRPr="004C391F">
        <w:rPr>
          <w:sz w:val="28"/>
          <w:szCs w:val="28"/>
        </w:rPr>
        <w:t xml:space="preserve"> </w:t>
      </w:r>
      <w:r w:rsidR="00511A0F" w:rsidRPr="004C391F">
        <w:rPr>
          <w:rStyle w:val="a3"/>
          <w:b w:val="0"/>
          <w:sz w:val="28"/>
          <w:szCs w:val="28"/>
        </w:rPr>
        <w:t>Также важной составляющей патриотического воспитания молодёжи является волонтёрское движение</w:t>
      </w:r>
      <w:r w:rsidR="00511A0F" w:rsidRPr="004C391F">
        <w:rPr>
          <w:sz w:val="28"/>
          <w:szCs w:val="28"/>
        </w:rPr>
        <w:t xml:space="preserve">. Патриотический характер </w:t>
      </w:r>
      <w:proofErr w:type="spellStart"/>
      <w:r w:rsidR="00511A0F" w:rsidRPr="004C391F">
        <w:rPr>
          <w:sz w:val="28"/>
          <w:szCs w:val="28"/>
        </w:rPr>
        <w:t>волонтёрства</w:t>
      </w:r>
      <w:proofErr w:type="spellEnd"/>
      <w:r w:rsidR="00511A0F" w:rsidRPr="004C391F">
        <w:rPr>
          <w:sz w:val="28"/>
          <w:szCs w:val="28"/>
        </w:rPr>
        <w:t xml:space="preserve"> ярко проявляется в оказании помощи ветеранам войны и труда. Например, студенты помогают в уборке квартир, покупают продукты и лекарства, делают мелкий ремонт, собирают средства и готовят подарки к праздникам.</w:t>
      </w:r>
      <w:r w:rsidRPr="004C391F">
        <w:rPr>
          <w:sz w:val="28"/>
          <w:szCs w:val="28"/>
        </w:rPr>
        <w:t xml:space="preserve"> </w:t>
      </w:r>
      <w:r w:rsidR="00511A0F" w:rsidRPr="004C391F">
        <w:rPr>
          <w:sz w:val="28"/>
          <w:szCs w:val="28"/>
        </w:rPr>
        <w:t>Для эффективного патриотического воспитания молодёжи необходимо сотрудничество школы, семьи, педагогов и самих детей.</w:t>
      </w:r>
    </w:p>
    <w:p w:rsidR="00511A0F" w:rsidRPr="00511A0F" w:rsidRDefault="00511A0F" w:rsidP="00511A0F">
      <w:pPr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213A">
        <w:rPr>
          <w:rFonts w:ascii="Times New Roman" w:hAnsi="Times New Roman" w:cs="Times New Roman"/>
          <w:b/>
          <w:sz w:val="28"/>
          <w:szCs w:val="28"/>
        </w:rPr>
        <w:t xml:space="preserve">Научная электронная библиотека </w:t>
      </w:r>
      <w:r w:rsidRPr="0003213A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03213A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Кульбачевская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О. В. Патриотизм молодежи как стратегический ресурс развития России: потенциал, вызовы, риски / О. В.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Кульбачевская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// Вестник антро</w:t>
      </w:r>
      <w:r>
        <w:rPr>
          <w:rFonts w:ascii="Times New Roman" w:hAnsi="Times New Roman" w:cs="Times New Roman"/>
          <w:sz w:val="28"/>
          <w:szCs w:val="28"/>
        </w:rPr>
        <w:t>пологии. – 2023. – № 4. – С. 20–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36.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Е. Ю. Формирование гражданского патриотизма студенческой молодежи Юга России: факторы и барьеры (по материалам фокус-групп) / Е. Ю. Колесникова //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Caucasian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>. – 2022. – Т. 5, № 2(16)</w:t>
      </w:r>
      <w:r>
        <w:rPr>
          <w:rFonts w:ascii="Times New Roman" w:hAnsi="Times New Roman" w:cs="Times New Roman"/>
          <w:sz w:val="28"/>
          <w:szCs w:val="28"/>
        </w:rPr>
        <w:t>. – С. 82–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98. </w:t>
      </w:r>
    </w:p>
    <w:p w:rsidR="00511A0F" w:rsidRPr="00511A0F" w:rsidRDefault="00511A0F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1A0F">
        <w:rPr>
          <w:rFonts w:ascii="Times New Roman" w:hAnsi="Times New Roman" w:cs="Times New Roman"/>
          <w:sz w:val="28"/>
          <w:szCs w:val="28"/>
        </w:rPr>
        <w:t xml:space="preserve">Отношение к патриотизму и патриотическая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самоидентичность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 российской студенческой молодежи в условиях поляризации российского общества / Н. В.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Муращенкова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>, В. В. Гриценко, Н. В. Калинина [и др.] // Социальная психология и общество</w:t>
      </w:r>
      <w:r w:rsidR="001F60AB">
        <w:rPr>
          <w:rFonts w:ascii="Times New Roman" w:hAnsi="Times New Roman" w:cs="Times New Roman"/>
          <w:sz w:val="28"/>
          <w:szCs w:val="28"/>
        </w:rPr>
        <w:t>. – 2023. – Т. 14, № 4. – С. 68–</w:t>
      </w:r>
      <w:r w:rsidRPr="00511A0F">
        <w:rPr>
          <w:rFonts w:ascii="Times New Roman" w:hAnsi="Times New Roman" w:cs="Times New Roman"/>
          <w:sz w:val="28"/>
          <w:szCs w:val="28"/>
        </w:rPr>
        <w:t xml:space="preserve">88.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Теряева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О. А. Исследование позитивно-ценностного отношения студентов вузов к патриотизму / О. А. Теряева, О. А. Ломова // Перспективы науки и образова</w:t>
      </w:r>
      <w:r>
        <w:rPr>
          <w:rFonts w:ascii="Times New Roman" w:hAnsi="Times New Roman" w:cs="Times New Roman"/>
          <w:sz w:val="28"/>
          <w:szCs w:val="28"/>
        </w:rPr>
        <w:t>ния. – 2024. – № 1(67). – С. 70–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93.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В. А. Профилактическая деятельность по предотвращению проявления экстремизма на территории Российской Федерации / В. А. Мельничук // Военно-правовые и гуманитарные науки Сиб</w:t>
      </w:r>
      <w:r>
        <w:rPr>
          <w:rFonts w:ascii="Times New Roman" w:hAnsi="Times New Roman" w:cs="Times New Roman"/>
          <w:sz w:val="28"/>
          <w:szCs w:val="28"/>
        </w:rPr>
        <w:t>ири. – 2023. – № 2(16). – С. 42–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В. А. Совершенствование социально-гражданской компетенции студентов в процессе реализации воспитательного потенциала учебного занятия в вузе / В. А. Макарова, О. А. Портнова // Отечественная и зарубежная педагогика. – </w:t>
      </w:r>
      <w:r>
        <w:rPr>
          <w:rFonts w:ascii="Times New Roman" w:hAnsi="Times New Roman" w:cs="Times New Roman"/>
          <w:sz w:val="28"/>
          <w:szCs w:val="28"/>
        </w:rPr>
        <w:t>2022. – Т. 1, № 6(88). – С. 123–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139.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В. А. Развитие социально-педагогических технологий воспитания государственно-ориентированной личности в высших учебных заведениях / В. А. Юдина, М. А. Танина, В. В. Бондаренко // Вестник Кемеровского государственного университета. Серия: Политические, социологические и экономические науки. –</w:t>
      </w:r>
      <w:r>
        <w:rPr>
          <w:rFonts w:ascii="Times New Roman" w:hAnsi="Times New Roman" w:cs="Times New Roman"/>
          <w:sz w:val="28"/>
          <w:szCs w:val="28"/>
        </w:rPr>
        <w:t xml:space="preserve"> 2024. – Т. 9, № 1(31). – С. 31–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39.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Курсекова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А. С. Технологии социально-педагогической работы с молодежью / А. С.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Курсекова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Сайганова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// Актуальные проблемы гуманитарных и социально-экономических нау</w:t>
      </w:r>
      <w:r>
        <w:rPr>
          <w:rFonts w:ascii="Times New Roman" w:hAnsi="Times New Roman" w:cs="Times New Roman"/>
          <w:sz w:val="28"/>
          <w:szCs w:val="28"/>
        </w:rPr>
        <w:t>к. – 2024. – № 2(102). – С. 145–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147. </w:t>
      </w:r>
    </w:p>
    <w:p w:rsidR="00511A0F" w:rsidRPr="00511A0F" w:rsidRDefault="00511A0F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1A0F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технологии: теория и практика / И. И.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Габеркорн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Лаута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, И. Д.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Сорвачева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511A0F">
        <w:rPr>
          <w:rFonts w:ascii="Times New Roman" w:hAnsi="Times New Roman" w:cs="Times New Roman"/>
          <w:sz w:val="28"/>
          <w:szCs w:val="28"/>
        </w:rPr>
        <w:t>Симферополь :</w:t>
      </w:r>
      <w:proofErr w:type="gramEnd"/>
      <w:r w:rsidRPr="00511A0F">
        <w:rPr>
          <w:rFonts w:ascii="Times New Roman" w:hAnsi="Times New Roman" w:cs="Times New Roman"/>
          <w:sz w:val="28"/>
          <w:szCs w:val="28"/>
        </w:rPr>
        <w:t xml:space="preserve"> ООО "Издательство Типография "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Ариал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", 2024. – 220 с.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Суменко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Л. В. Исследование гражданско-патриотического воспитания учащейся молодежи / Л. В.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Суменко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, Р. П. Абдуллаев // Вестник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федерального университе</w:t>
      </w:r>
      <w:r>
        <w:rPr>
          <w:rFonts w:ascii="Times New Roman" w:hAnsi="Times New Roman" w:cs="Times New Roman"/>
          <w:sz w:val="28"/>
          <w:szCs w:val="28"/>
        </w:rPr>
        <w:t>та. – 2023. – № 2(95). – С. 246–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255.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М. В. Патриотическое воспитание в современной системе исторического и обществоведческого образования / М. В. Боброва // Молодежь и XXI век -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2019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материалы IX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. молодежной науч.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lastRenderedPageBreak/>
        <w:t>конф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., Курск, 21–22 февраля 2019 года. Том 2. – Курск, </w:t>
      </w:r>
      <w:r>
        <w:rPr>
          <w:rFonts w:ascii="Times New Roman" w:hAnsi="Times New Roman" w:cs="Times New Roman"/>
          <w:sz w:val="28"/>
          <w:szCs w:val="28"/>
        </w:rPr>
        <w:t>2019. – С. 42–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45.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Стеганцов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И. С. Особенности реализации гражданско-патриотического воспитания в студенческой среде / И. С.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Стеганцов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, Д. А. Ефремов // Воспитание в контексте социализации: современные вызовы и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практики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Материалы открытой региональной конференции Всероссийского научно-практического форума, Воронеж, 17 апреля 2019 года / под редакцией М.В. Шакуровой. – Воронеж: Научная книга</w:t>
      </w:r>
      <w:r>
        <w:rPr>
          <w:rFonts w:ascii="Times New Roman" w:hAnsi="Times New Roman" w:cs="Times New Roman"/>
          <w:sz w:val="28"/>
          <w:szCs w:val="28"/>
        </w:rPr>
        <w:t>, 2019. – С. 405–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409.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О. Н. Нетрадиционные формы воспитательной работы c молодежью в образовательной организации / О. Н.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// Научное отра</w:t>
      </w:r>
      <w:r>
        <w:rPr>
          <w:rFonts w:ascii="Times New Roman" w:hAnsi="Times New Roman" w:cs="Times New Roman"/>
          <w:sz w:val="28"/>
          <w:szCs w:val="28"/>
        </w:rPr>
        <w:t>жение. – 2017. – № 2(6). – С. 9–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Д. В. Толерантность, патриотизм и социальное самочувствие современного студенчества / Д. В. Чернов // Исторический курь</w:t>
      </w:r>
      <w:r>
        <w:rPr>
          <w:rFonts w:ascii="Times New Roman" w:hAnsi="Times New Roman" w:cs="Times New Roman"/>
          <w:sz w:val="28"/>
          <w:szCs w:val="28"/>
        </w:rPr>
        <w:t>ер. – 2021. – № 3(17). – С. 185–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190.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Дейч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Б. А. Гражданско-патриотическое воспитание в Новосибирской области: актуальные подходы и практика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реализации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методическое пособие / Б. А.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Дейч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, М. В. Чельцов, М. Г. Чельцова. –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ОО</w:t>
      </w:r>
      <w:r>
        <w:rPr>
          <w:rFonts w:ascii="Times New Roman" w:hAnsi="Times New Roman" w:cs="Times New Roman"/>
          <w:sz w:val="28"/>
          <w:szCs w:val="28"/>
        </w:rPr>
        <w:t xml:space="preserve">О "Немо Пресс", 2018. – 180 с.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Аутлова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А. С. Молодёжь как социальная группа / А. С.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Аутлова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// Тенденции развития науки и образова</w:t>
      </w:r>
      <w:r>
        <w:rPr>
          <w:rFonts w:ascii="Times New Roman" w:hAnsi="Times New Roman" w:cs="Times New Roman"/>
          <w:sz w:val="28"/>
          <w:szCs w:val="28"/>
        </w:rPr>
        <w:t>ния. – 2021. – № 70-6. – С. 126–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129.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Брагина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М. Л. Особенности молодежи как социальной группы / М. Л. Брагина // Тенденции развития наук</w:t>
      </w:r>
      <w:r>
        <w:rPr>
          <w:rFonts w:ascii="Times New Roman" w:hAnsi="Times New Roman" w:cs="Times New Roman"/>
          <w:sz w:val="28"/>
          <w:szCs w:val="28"/>
        </w:rPr>
        <w:t>и и образования. – 2019. – № 51–2. – С. 61–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64. </w:t>
      </w:r>
    </w:p>
    <w:p w:rsidR="00511A0F" w:rsidRPr="00511A0F" w:rsidRDefault="00511A0F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1A0F">
        <w:rPr>
          <w:rFonts w:ascii="Times New Roman" w:hAnsi="Times New Roman" w:cs="Times New Roman"/>
          <w:sz w:val="28"/>
          <w:szCs w:val="28"/>
        </w:rPr>
        <w:t xml:space="preserve">Технологии социальной работы с </w:t>
      </w:r>
      <w:proofErr w:type="gramStart"/>
      <w:r w:rsidRPr="00511A0F">
        <w:rPr>
          <w:rFonts w:ascii="Times New Roman" w:hAnsi="Times New Roman" w:cs="Times New Roman"/>
          <w:sz w:val="28"/>
          <w:szCs w:val="28"/>
        </w:rPr>
        <w:t>молодежью :</w:t>
      </w:r>
      <w:proofErr w:type="gramEnd"/>
      <w:r w:rsidR="001F60AB">
        <w:rPr>
          <w:rFonts w:ascii="Times New Roman" w:hAnsi="Times New Roman" w:cs="Times New Roman"/>
          <w:sz w:val="28"/>
          <w:szCs w:val="28"/>
        </w:rPr>
        <w:t xml:space="preserve"> учеб. </w:t>
      </w:r>
      <w:r w:rsidRPr="00511A0F">
        <w:rPr>
          <w:rFonts w:ascii="Times New Roman" w:hAnsi="Times New Roman" w:cs="Times New Roman"/>
          <w:sz w:val="28"/>
          <w:szCs w:val="28"/>
        </w:rPr>
        <w:t xml:space="preserve">пособие / под ред. Н.Ф. Басова. – </w:t>
      </w:r>
      <w:proofErr w:type="gramStart"/>
      <w:r w:rsidRPr="00511A0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511A0F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, 2018. – 398 с. </w:t>
      </w:r>
    </w:p>
    <w:p w:rsidR="00511A0F" w:rsidRPr="00511A0F" w:rsidRDefault="00511A0F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1A0F">
        <w:rPr>
          <w:rFonts w:ascii="Times New Roman" w:hAnsi="Times New Roman" w:cs="Times New Roman"/>
          <w:sz w:val="28"/>
          <w:szCs w:val="28"/>
        </w:rPr>
        <w:t>Иван</w:t>
      </w:r>
      <w:r w:rsidR="001F60AB">
        <w:rPr>
          <w:rFonts w:ascii="Times New Roman" w:hAnsi="Times New Roman" w:cs="Times New Roman"/>
          <w:sz w:val="28"/>
          <w:szCs w:val="28"/>
        </w:rPr>
        <w:t>ихин</w:t>
      </w:r>
      <w:r w:rsidRPr="00511A0F">
        <w:rPr>
          <w:rFonts w:ascii="Times New Roman" w:hAnsi="Times New Roman" w:cs="Times New Roman"/>
          <w:sz w:val="28"/>
          <w:szCs w:val="28"/>
        </w:rPr>
        <w:t xml:space="preserve"> А. А. технологии социальной работы с молодежью / А. А. Иванихин // Теория и практика социальной работы: история и </w:t>
      </w:r>
      <w:proofErr w:type="gramStart"/>
      <w:r w:rsidRPr="00511A0F">
        <w:rPr>
          <w:rFonts w:ascii="Times New Roman" w:hAnsi="Times New Roman" w:cs="Times New Roman"/>
          <w:sz w:val="28"/>
          <w:szCs w:val="28"/>
        </w:rPr>
        <w:t>современность :</w:t>
      </w:r>
      <w:proofErr w:type="gramEnd"/>
      <w:r w:rsidRPr="00511A0F">
        <w:rPr>
          <w:rFonts w:ascii="Times New Roman" w:hAnsi="Times New Roman" w:cs="Times New Roman"/>
          <w:sz w:val="28"/>
          <w:szCs w:val="28"/>
        </w:rPr>
        <w:t xml:space="preserve"> сб. науч. тр. – Барнаул</w:t>
      </w:r>
      <w:r w:rsidR="001F60AB">
        <w:rPr>
          <w:rFonts w:ascii="Times New Roman" w:hAnsi="Times New Roman" w:cs="Times New Roman"/>
          <w:sz w:val="28"/>
          <w:szCs w:val="28"/>
        </w:rPr>
        <w:t>, 2016. – С. 114–</w:t>
      </w:r>
      <w:r w:rsidRPr="00511A0F">
        <w:rPr>
          <w:rFonts w:ascii="Times New Roman" w:hAnsi="Times New Roman" w:cs="Times New Roman"/>
          <w:sz w:val="28"/>
          <w:szCs w:val="28"/>
        </w:rPr>
        <w:t xml:space="preserve">117. </w:t>
      </w:r>
    </w:p>
    <w:p w:rsidR="00511A0F" w:rsidRPr="00511A0F" w:rsidRDefault="001F60AB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рофимова Е. Л. Представления современных студентов о роли гражданина / Е. Л. Трофимова //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Baikal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. — 2017. — Т. 8, № 1. </w:t>
      </w:r>
    </w:p>
    <w:p w:rsidR="00511A0F" w:rsidRDefault="00511A0F" w:rsidP="00B04B13">
      <w:pPr>
        <w:numPr>
          <w:ilvl w:val="0"/>
          <w:numId w:val="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11A0F">
        <w:rPr>
          <w:rFonts w:ascii="Times New Roman" w:hAnsi="Times New Roman" w:cs="Times New Roman"/>
          <w:sz w:val="28"/>
          <w:szCs w:val="28"/>
        </w:rPr>
        <w:lastRenderedPageBreak/>
        <w:t>Кайгородов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 Б.</w:t>
      </w:r>
      <w:r w:rsidR="001F60AB">
        <w:rPr>
          <w:rFonts w:ascii="Times New Roman" w:hAnsi="Times New Roman" w:cs="Times New Roman"/>
          <w:sz w:val="28"/>
          <w:szCs w:val="28"/>
        </w:rPr>
        <w:t xml:space="preserve"> </w:t>
      </w:r>
      <w:r w:rsidRPr="00511A0F">
        <w:rPr>
          <w:rFonts w:ascii="Times New Roman" w:hAnsi="Times New Roman" w:cs="Times New Roman"/>
          <w:sz w:val="28"/>
          <w:szCs w:val="28"/>
        </w:rPr>
        <w:t xml:space="preserve">В. Психологические детерминанты патриотического отношения к Родине современной молодежи / Б.В. </w:t>
      </w:r>
      <w:proofErr w:type="spellStart"/>
      <w:r w:rsidRPr="00511A0F"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 w:rsidRPr="00511A0F">
        <w:rPr>
          <w:rFonts w:ascii="Times New Roman" w:hAnsi="Times New Roman" w:cs="Times New Roman"/>
          <w:sz w:val="28"/>
          <w:szCs w:val="28"/>
        </w:rPr>
        <w:t xml:space="preserve">, Е.Б. Миронова // Общая и социальная психология. – 2019. – </w:t>
      </w:r>
      <w:r w:rsidRPr="00511A0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11A0F">
        <w:rPr>
          <w:rFonts w:ascii="Times New Roman" w:hAnsi="Times New Roman" w:cs="Times New Roman"/>
          <w:sz w:val="28"/>
          <w:szCs w:val="28"/>
        </w:rPr>
        <w:t xml:space="preserve">. 10, № 2. – </w:t>
      </w:r>
      <w:r w:rsidRPr="00511A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11A0F">
        <w:rPr>
          <w:rFonts w:ascii="Times New Roman" w:hAnsi="Times New Roman" w:cs="Times New Roman"/>
          <w:sz w:val="28"/>
          <w:szCs w:val="28"/>
        </w:rPr>
        <w:t xml:space="preserve">. 4–4. </w:t>
      </w:r>
    </w:p>
    <w:p w:rsidR="00511A0F" w:rsidRPr="00511A0F" w:rsidRDefault="00511A0F" w:rsidP="00511A0F">
      <w:pPr>
        <w:spacing w:after="160" w:line="259" w:lineRule="auto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0F">
        <w:rPr>
          <w:rFonts w:ascii="Times New Roman" w:hAnsi="Times New Roman" w:cs="Times New Roman"/>
          <w:b/>
          <w:sz w:val="28"/>
          <w:szCs w:val="28"/>
        </w:rPr>
        <w:t>О</w:t>
      </w:r>
      <w:r w:rsidRPr="00511A0F">
        <w:rPr>
          <w:rFonts w:ascii="Times New Roman" w:hAnsi="Times New Roman" w:cs="Times New Roman"/>
          <w:b/>
          <w:sz w:val="28"/>
          <w:szCs w:val="28"/>
        </w:rPr>
        <w:t>бразовательный ресурс IPR SMART</w:t>
      </w:r>
    </w:p>
    <w:p w:rsidR="00511A0F" w:rsidRPr="00511A0F" w:rsidRDefault="001F60AB" w:rsidP="00B04B13">
      <w:pPr>
        <w:numPr>
          <w:ilvl w:val="0"/>
          <w:numId w:val="2"/>
        </w:numPr>
        <w:spacing w:after="16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Зеленков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М. Ю. Духовно-нравственная безопасность Российской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учебник / М. Ю. Зеленков. —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ЮНИТИ-ДАНА, 2023. — 359 c. </w:t>
      </w:r>
    </w:p>
    <w:p w:rsidR="00511A0F" w:rsidRPr="00511A0F" w:rsidRDefault="001F60AB" w:rsidP="00B04B13">
      <w:pPr>
        <w:numPr>
          <w:ilvl w:val="0"/>
          <w:numId w:val="2"/>
        </w:numPr>
        <w:spacing w:after="16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Лысак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И. В. Патриотизм. Отжившая ценность или актуальный тренд? / И. В. Лысак, И. В.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Наливайченко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Таганрог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Изд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во Южного федерального университета, 2013. — 120 c. </w:t>
      </w:r>
    </w:p>
    <w:p w:rsidR="00511A0F" w:rsidRPr="00511A0F" w:rsidRDefault="001F60AB" w:rsidP="00B04B13">
      <w:pPr>
        <w:numPr>
          <w:ilvl w:val="0"/>
          <w:numId w:val="2"/>
        </w:numPr>
        <w:spacing w:after="16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А. И. Педагогика социальной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учебное пособие / А. И.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, В. И. Чумаков, О. А.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Хахова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Ай Пи Ар Медиа, 2024. — 139 c. </w:t>
      </w:r>
    </w:p>
    <w:p w:rsidR="00511A0F" w:rsidRPr="00511A0F" w:rsidRDefault="001F60AB" w:rsidP="00B04B13">
      <w:pPr>
        <w:numPr>
          <w:ilvl w:val="0"/>
          <w:numId w:val="2"/>
        </w:numPr>
        <w:spacing w:after="16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С. В. Социальная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работа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учебное пособие / С. В. Мельников, Г. В. </w:t>
      </w:r>
      <w:proofErr w:type="spellStart"/>
      <w:r w:rsidR="00511A0F" w:rsidRPr="00511A0F">
        <w:rPr>
          <w:rFonts w:ascii="Times New Roman" w:hAnsi="Times New Roman" w:cs="Times New Roman"/>
          <w:sz w:val="28"/>
          <w:szCs w:val="28"/>
        </w:rPr>
        <w:t>Люткене</w:t>
      </w:r>
      <w:proofErr w:type="spell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Вузовское образование, 2024. — 321 c. </w:t>
      </w:r>
    </w:p>
    <w:p w:rsidR="00991A01" w:rsidRDefault="001F60AB" w:rsidP="003B0802">
      <w:pPr>
        <w:numPr>
          <w:ilvl w:val="0"/>
          <w:numId w:val="2"/>
        </w:numPr>
        <w:spacing w:after="160"/>
        <w:ind w:left="0" w:firstLine="709"/>
        <w:contextualSpacing/>
      </w:pPr>
      <w:r>
        <w:rPr>
          <w:rFonts w:ascii="Times New Roman" w:hAnsi="Times New Roman" w:cs="Times New Roman"/>
          <w:sz w:val="28"/>
          <w:szCs w:val="28"/>
        </w:rPr>
        <w:t>Мартынова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Е. В. Теория и практика социальной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учебное пособие / Е. В. Мартынова. — Ростов-на-Дону, </w:t>
      </w:r>
      <w:proofErr w:type="gramStart"/>
      <w:r w:rsidR="00511A0F" w:rsidRPr="00511A0F">
        <w:rPr>
          <w:rFonts w:ascii="Times New Roman" w:hAnsi="Times New Roman" w:cs="Times New Roman"/>
          <w:sz w:val="28"/>
          <w:szCs w:val="28"/>
        </w:rPr>
        <w:t>Таганрог :</w:t>
      </w:r>
      <w:proofErr w:type="gramEnd"/>
      <w:r w:rsidR="00511A0F" w:rsidRPr="00511A0F">
        <w:rPr>
          <w:rFonts w:ascii="Times New Roman" w:hAnsi="Times New Roman" w:cs="Times New Roman"/>
          <w:sz w:val="28"/>
          <w:szCs w:val="28"/>
        </w:rPr>
        <w:t xml:space="preserve"> Изд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во Южного федерального университета, 2021. — 149 c. </w:t>
      </w:r>
    </w:p>
    <w:sectPr w:rsidR="0099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2BD"/>
    <w:multiLevelType w:val="hybridMultilevel"/>
    <w:tmpl w:val="12C6934E"/>
    <w:lvl w:ilvl="0" w:tplc="C2B29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8099D"/>
    <w:multiLevelType w:val="hybridMultilevel"/>
    <w:tmpl w:val="75722646"/>
    <w:lvl w:ilvl="0" w:tplc="92AA0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D167E"/>
    <w:multiLevelType w:val="multilevel"/>
    <w:tmpl w:val="476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56"/>
    <w:rsid w:val="000049B7"/>
    <w:rsid w:val="00047D83"/>
    <w:rsid w:val="000E381C"/>
    <w:rsid w:val="00136662"/>
    <w:rsid w:val="00156254"/>
    <w:rsid w:val="001F60AB"/>
    <w:rsid w:val="003008F8"/>
    <w:rsid w:val="003840B9"/>
    <w:rsid w:val="003C333B"/>
    <w:rsid w:val="003E43BA"/>
    <w:rsid w:val="00465FE7"/>
    <w:rsid w:val="004C391F"/>
    <w:rsid w:val="00511A0F"/>
    <w:rsid w:val="00622F2F"/>
    <w:rsid w:val="00703F38"/>
    <w:rsid w:val="00845741"/>
    <w:rsid w:val="008D6B4E"/>
    <w:rsid w:val="0096442E"/>
    <w:rsid w:val="009905B1"/>
    <w:rsid w:val="00991A01"/>
    <w:rsid w:val="00A26B56"/>
    <w:rsid w:val="00A733BF"/>
    <w:rsid w:val="00B04B13"/>
    <w:rsid w:val="00B6209C"/>
    <w:rsid w:val="00C56055"/>
    <w:rsid w:val="00D4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ADDE"/>
  <w15:chartTrackingRefBased/>
  <w15:docId w15:val="{D0D34DBC-D008-44A4-96B1-04A083C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511A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A0F"/>
    <w:rPr>
      <w:b/>
      <w:bCs/>
    </w:rPr>
  </w:style>
  <w:style w:type="character" w:styleId="a4">
    <w:name w:val="Hyperlink"/>
    <w:basedOn w:val="a0"/>
    <w:uiPriority w:val="99"/>
    <w:semiHidden/>
    <w:unhideWhenUsed/>
    <w:rsid w:val="0051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3</cp:revision>
  <dcterms:created xsi:type="dcterms:W3CDTF">2024-12-26T00:29:00Z</dcterms:created>
  <dcterms:modified xsi:type="dcterms:W3CDTF">2024-12-26T01:18:00Z</dcterms:modified>
</cp:coreProperties>
</file>